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F53AA" w14:textId="77777777" w:rsidR="00596166" w:rsidRDefault="00253CAE">
      <w:pPr>
        <w:pStyle w:val="berschrift1"/>
      </w:pPr>
      <w:r>
        <w:t>Patienteninformation und Fragebogen Magnetresonanztomographie</w:t>
      </w:r>
    </w:p>
    <w:p w14:paraId="5A9F53AB" w14:textId="77777777" w:rsidR="00596166" w:rsidRDefault="00596166"/>
    <w:p w14:paraId="5A9F53AC" w14:textId="77777777" w:rsidR="00596166" w:rsidRDefault="00253CAE">
      <w:pPr>
        <w:jc w:val="both"/>
        <w:rPr>
          <w:b/>
        </w:rPr>
      </w:pPr>
      <w:r>
        <w:rPr>
          <w:b/>
        </w:rPr>
        <w:t>MR-Patienteninformation</w:t>
      </w:r>
    </w:p>
    <w:p w14:paraId="5A9F53AD" w14:textId="77777777" w:rsidR="00596166" w:rsidRDefault="00596166">
      <w:pPr>
        <w:jc w:val="both"/>
      </w:pPr>
    </w:p>
    <w:p w14:paraId="5A9F53AE" w14:textId="77777777" w:rsidR="00596166" w:rsidRDefault="00253CAE">
      <w:pPr>
        <w:pStyle w:val="Listenabsatz"/>
        <w:spacing w:line="280" w:lineRule="exact"/>
        <w:ind w:left="0"/>
        <w:jc w:val="both"/>
        <w:rPr>
          <w:rFonts w:cs="Arial"/>
        </w:rPr>
      </w:pPr>
      <w:r>
        <w:rPr>
          <w:rFonts w:cs="Arial"/>
        </w:rPr>
        <w:t>Sehr geehrte Patientin</w:t>
      </w:r>
    </w:p>
    <w:p w14:paraId="5A9F53AF" w14:textId="77777777" w:rsidR="00596166" w:rsidRDefault="00253CAE">
      <w:pPr>
        <w:pStyle w:val="Listenabsatz"/>
        <w:spacing w:line="280" w:lineRule="exact"/>
        <w:ind w:left="0"/>
        <w:jc w:val="both"/>
        <w:rPr>
          <w:rFonts w:cs="Arial"/>
        </w:rPr>
      </w:pPr>
      <w:r>
        <w:rPr>
          <w:rFonts w:cs="Arial"/>
        </w:rPr>
        <w:t>Sehr geehrter Patient</w:t>
      </w:r>
    </w:p>
    <w:p w14:paraId="5A9F53B0" w14:textId="77777777" w:rsidR="00596166" w:rsidRDefault="00596166">
      <w:pPr>
        <w:pStyle w:val="Listenabsatz"/>
        <w:spacing w:line="280" w:lineRule="exact"/>
        <w:ind w:left="0"/>
        <w:jc w:val="both"/>
        <w:rPr>
          <w:rFonts w:cs="Arial"/>
        </w:rPr>
      </w:pPr>
    </w:p>
    <w:p w14:paraId="5A9F53B1" w14:textId="77777777" w:rsidR="00596166" w:rsidRDefault="00253CAE">
      <w:pPr>
        <w:pStyle w:val="Listenabsatz"/>
        <w:spacing w:line="280" w:lineRule="exact"/>
        <w:ind w:left="0"/>
        <w:jc w:val="both"/>
        <w:rPr>
          <w:rFonts w:cs="Arial"/>
        </w:rPr>
      </w:pPr>
      <w:r>
        <w:rPr>
          <w:rFonts w:cs="Arial"/>
        </w:rPr>
        <w:t xml:space="preserve">Die Magnetresonanztomographie (MR) ist ein Diagnoseverfahren, welches Schnittbilder des menschlichen Körpers detailgenau in beliebiger Richtung erzeugt. Sie ermöglicht die exakte Darstellung jeder Körperregion. </w:t>
      </w:r>
    </w:p>
    <w:p w14:paraId="5A9F53B2" w14:textId="77777777" w:rsidR="00596166" w:rsidRDefault="00596166">
      <w:pPr>
        <w:pStyle w:val="Listenabsatz"/>
        <w:spacing w:line="280" w:lineRule="exact"/>
        <w:ind w:left="0"/>
        <w:jc w:val="both"/>
        <w:rPr>
          <w:rFonts w:cs="Arial"/>
        </w:rPr>
      </w:pPr>
    </w:p>
    <w:p w14:paraId="5A9F53B3" w14:textId="77777777" w:rsidR="00596166" w:rsidRDefault="00253CAE">
      <w:pPr>
        <w:pStyle w:val="Listenabsatz"/>
        <w:spacing w:line="280" w:lineRule="exact"/>
        <w:ind w:left="0"/>
        <w:jc w:val="both"/>
        <w:rPr>
          <w:rFonts w:cs="Arial"/>
        </w:rPr>
      </w:pPr>
      <w:r>
        <w:rPr>
          <w:rFonts w:cs="Arial"/>
        </w:rPr>
        <w:t>Zur Herstellung der MR-Bilder sind keine Rö</w:t>
      </w:r>
      <w:r>
        <w:rPr>
          <w:rFonts w:cs="Arial"/>
        </w:rPr>
        <w:t xml:space="preserve">ntgenstrahlen erforderlich. Die Informationen werden mit Hilfe eines starken Magnetfeldes und Radiowellen gewonnen. </w:t>
      </w:r>
    </w:p>
    <w:p w14:paraId="5A9F53B4" w14:textId="77777777" w:rsidR="00596166" w:rsidRDefault="00253CAE">
      <w:pPr>
        <w:pStyle w:val="Listenabsatz"/>
        <w:spacing w:line="280" w:lineRule="exact"/>
        <w:ind w:left="0"/>
        <w:jc w:val="both"/>
        <w:rPr>
          <w:rFonts w:cs="Arial"/>
        </w:rPr>
      </w:pPr>
      <w:r>
        <w:rPr>
          <w:rFonts w:cs="Arial"/>
        </w:rPr>
        <w:t xml:space="preserve">Die Untersuchung dauert je nachdem zirka 30 bis 45 Minuten. </w:t>
      </w:r>
    </w:p>
    <w:p w14:paraId="5A9F53B5" w14:textId="77777777" w:rsidR="00596166" w:rsidRDefault="00253CAE">
      <w:pPr>
        <w:pStyle w:val="Listenabsatz"/>
        <w:spacing w:line="280" w:lineRule="exact"/>
        <w:ind w:left="0"/>
        <w:jc w:val="both"/>
        <w:rPr>
          <w:rFonts w:cs="Arial"/>
        </w:rPr>
      </w:pPr>
      <w:r>
        <w:rPr>
          <w:rFonts w:cs="Arial"/>
        </w:rPr>
        <w:t>Die „Röhre“ ist beleuchtet und hinten und vorne offen. Sie wird konstant mit f</w:t>
      </w:r>
      <w:r>
        <w:rPr>
          <w:rFonts w:cs="Arial"/>
        </w:rPr>
        <w:t xml:space="preserve">rischer Luft versorgt. </w:t>
      </w:r>
    </w:p>
    <w:p w14:paraId="5A9F53B6" w14:textId="77777777" w:rsidR="00596166" w:rsidRDefault="00596166">
      <w:pPr>
        <w:pStyle w:val="Listenabsatz"/>
        <w:spacing w:line="280" w:lineRule="exact"/>
        <w:ind w:left="0"/>
        <w:jc w:val="both"/>
        <w:rPr>
          <w:rFonts w:cs="Arial"/>
        </w:rPr>
      </w:pPr>
    </w:p>
    <w:p w14:paraId="5A9F53B7" w14:textId="77777777" w:rsidR="00596166" w:rsidRDefault="00253CAE">
      <w:pPr>
        <w:pStyle w:val="Listenabsatz"/>
        <w:spacing w:line="280" w:lineRule="exact"/>
        <w:ind w:left="0"/>
        <w:jc w:val="both"/>
        <w:rPr>
          <w:rFonts w:cs="Arial"/>
        </w:rPr>
      </w:pPr>
      <w:r>
        <w:rPr>
          <w:rFonts w:cs="Arial"/>
        </w:rPr>
        <w:t xml:space="preserve">Sollten Sie an Platzangst leiden, melden Sie dies bitte dem zuständigen Personal, sodass Ihnen vorgängig ein leichtes Beruhigungsmittel verabreicht werden kann. Nach Einnahme eines Beruhigungsmittels dürfen Sie anschliessend nicht </w:t>
      </w:r>
      <w:r>
        <w:rPr>
          <w:rFonts w:cs="Arial"/>
        </w:rPr>
        <w:t>Auto fahren, keine Maschinen bedienen und sollten von einer Begleitperson nach Hause gebracht werden.</w:t>
      </w:r>
    </w:p>
    <w:p w14:paraId="5A9F53B8" w14:textId="77777777" w:rsidR="00596166" w:rsidRDefault="00596166">
      <w:pPr>
        <w:pStyle w:val="Listenabsatz"/>
        <w:spacing w:line="280" w:lineRule="exact"/>
        <w:ind w:left="0"/>
        <w:jc w:val="both"/>
        <w:rPr>
          <w:rFonts w:cs="Arial"/>
        </w:rPr>
      </w:pPr>
    </w:p>
    <w:p w14:paraId="5A9F53B9" w14:textId="77777777" w:rsidR="00596166" w:rsidRDefault="00253CAE">
      <w:pPr>
        <w:pStyle w:val="Listenabsatz"/>
        <w:spacing w:line="280" w:lineRule="exact"/>
        <w:ind w:left="0"/>
        <w:jc w:val="both"/>
        <w:rPr>
          <w:rFonts w:cs="Arial"/>
        </w:rPr>
      </w:pPr>
      <w:r>
        <w:rPr>
          <w:rFonts w:cs="Arial"/>
        </w:rPr>
        <w:t>Während der Untersuchung sind Sie alleine im Untersuchungsraum. Das Fachpersonal hält jedoch ständigen Sichtkontakt. Sie haben jederzeit die Möglichkeit,</w:t>
      </w:r>
      <w:r>
        <w:rPr>
          <w:rFonts w:cs="Arial"/>
        </w:rPr>
        <w:t xml:space="preserve"> uns mit Hilfe einer Klingel zu kontaktieren.</w:t>
      </w:r>
    </w:p>
    <w:p w14:paraId="5A9F53BA" w14:textId="77777777" w:rsidR="00596166" w:rsidRDefault="00596166">
      <w:pPr>
        <w:pStyle w:val="Listenabsatz"/>
        <w:spacing w:line="280" w:lineRule="exact"/>
        <w:ind w:left="0"/>
        <w:jc w:val="both"/>
        <w:rPr>
          <w:rFonts w:cs="Arial"/>
        </w:rPr>
      </w:pPr>
    </w:p>
    <w:p w14:paraId="5A9F53BB" w14:textId="77777777" w:rsidR="00596166" w:rsidRDefault="00253CAE">
      <w:pPr>
        <w:pStyle w:val="Listenabsatz"/>
        <w:spacing w:line="280" w:lineRule="exact"/>
        <w:ind w:left="0"/>
        <w:jc w:val="both"/>
        <w:rPr>
          <w:rFonts w:cs="Arial"/>
        </w:rPr>
      </w:pPr>
      <w:r>
        <w:rPr>
          <w:rFonts w:cs="Arial"/>
          <w:b/>
        </w:rPr>
        <w:t>RISIKEN UND SICHERHEITSVORKEHRUNGEN</w:t>
      </w:r>
    </w:p>
    <w:p w14:paraId="5A9F53BC" w14:textId="77777777" w:rsidR="00596166" w:rsidRDefault="00253CAE">
      <w:pPr>
        <w:pStyle w:val="Listenabsatz"/>
        <w:spacing w:line="280" w:lineRule="exact"/>
        <w:ind w:left="0"/>
        <w:jc w:val="both"/>
        <w:rPr>
          <w:rFonts w:cs="Arial"/>
        </w:rPr>
      </w:pPr>
      <w:r>
        <w:rPr>
          <w:rFonts w:cs="Arial"/>
        </w:rPr>
        <w:t>Einige elektronische Implantate wie Cochlea-Implantate, künstliche Herzklappen sowie Herzschrittmacher, Gefässklips, Metallsplitter etc. sind nicht MR-tauglich.</w:t>
      </w:r>
    </w:p>
    <w:p w14:paraId="5A9F53BD" w14:textId="77777777" w:rsidR="00596166" w:rsidRDefault="00253CAE">
      <w:pPr>
        <w:pStyle w:val="Listenabsatz"/>
        <w:spacing w:line="280" w:lineRule="exact"/>
        <w:ind w:left="0"/>
        <w:jc w:val="both"/>
        <w:rPr>
          <w:rFonts w:cs="Arial"/>
        </w:rPr>
      </w:pPr>
      <w:r>
        <w:rPr>
          <w:rFonts w:cs="Arial"/>
        </w:rPr>
        <w:t xml:space="preserve">Die meisten </w:t>
      </w:r>
      <w:r>
        <w:rPr>
          <w:rFonts w:cs="Arial"/>
        </w:rPr>
        <w:t>operativ eingebrachten Implantate wie Hüft-, Knieprothesen, Zahnimplantate, Osteosynthesematerial etc. sind jedoch problemlos.</w:t>
      </w:r>
    </w:p>
    <w:p w14:paraId="5A9F53BE" w14:textId="77777777" w:rsidR="00596166" w:rsidRDefault="00596166">
      <w:pPr>
        <w:pStyle w:val="Listenabsatz"/>
        <w:spacing w:line="280" w:lineRule="exact"/>
        <w:ind w:left="0"/>
        <w:jc w:val="both"/>
        <w:rPr>
          <w:rFonts w:cs="Arial"/>
        </w:rPr>
      </w:pPr>
    </w:p>
    <w:p w14:paraId="5A9F53BF" w14:textId="77777777" w:rsidR="00596166" w:rsidRDefault="00253CAE">
      <w:pPr>
        <w:pStyle w:val="Listenabsatz"/>
        <w:spacing w:line="280" w:lineRule="exact"/>
        <w:ind w:left="0"/>
        <w:jc w:val="both"/>
        <w:rPr>
          <w:rFonts w:cs="Arial"/>
        </w:rPr>
      </w:pPr>
      <w:r>
        <w:rPr>
          <w:rFonts w:cs="Arial"/>
        </w:rPr>
        <w:t>Bevor Sie den MR-Raum betreten, bitten wir Sie, sämtlichen Schmuck, Brieftasche, Schlüssel, Brille, Zahnprothesen, Feuerzeug etc</w:t>
      </w:r>
      <w:r>
        <w:rPr>
          <w:rFonts w:cs="Arial"/>
        </w:rPr>
        <w:t>. im dafür vorgesehenen Schliessfach zu deponieren.</w:t>
      </w:r>
    </w:p>
    <w:p w14:paraId="5A9F53C0" w14:textId="77777777" w:rsidR="00596166" w:rsidRDefault="00253CAE">
      <w:pPr>
        <w:pStyle w:val="Listenabsatz"/>
        <w:spacing w:line="280" w:lineRule="exact"/>
        <w:ind w:left="0"/>
        <w:jc w:val="both"/>
        <w:rPr>
          <w:rFonts w:cs="Arial"/>
        </w:rPr>
      </w:pPr>
      <w:r>
        <w:rPr>
          <w:rFonts w:cs="Arial"/>
        </w:rPr>
        <w:t>Während der Untersuchung sind Sie starkem L</w:t>
      </w:r>
      <w:bookmarkStart w:id="0" w:name="_GoBack"/>
      <w:bookmarkEnd w:id="0"/>
      <w:r>
        <w:rPr>
          <w:rFonts w:cs="Arial"/>
        </w:rPr>
        <w:t>ärm ausgesetzt. Dies ist leider nicht zu vermeiden. Sie bekommen jedoch Kopfhörer und/oder Ohrstöpsel. Nach Wunsch stellen wir Ihnen Radio ein.</w:t>
      </w:r>
    </w:p>
    <w:p w14:paraId="5A9F53C1" w14:textId="77777777" w:rsidR="00596166" w:rsidRDefault="00596166">
      <w:pPr>
        <w:pStyle w:val="Listenabsatz"/>
        <w:spacing w:line="280" w:lineRule="exact"/>
        <w:ind w:left="0"/>
        <w:jc w:val="both"/>
        <w:rPr>
          <w:rFonts w:cs="Arial"/>
        </w:rPr>
      </w:pPr>
    </w:p>
    <w:p w14:paraId="5A9F53C2" w14:textId="77777777" w:rsidR="00596166" w:rsidRDefault="00253CAE">
      <w:pPr>
        <w:pStyle w:val="Listenabsatz"/>
        <w:spacing w:line="280" w:lineRule="exact"/>
        <w:ind w:left="0"/>
        <w:jc w:val="both"/>
        <w:rPr>
          <w:rFonts w:cs="Arial"/>
        </w:rPr>
      </w:pPr>
      <w:r>
        <w:rPr>
          <w:rFonts w:cs="Arial"/>
          <w:b/>
        </w:rPr>
        <w:t>WIESO KONTRASTMI</w:t>
      </w:r>
      <w:r>
        <w:rPr>
          <w:rFonts w:cs="Arial"/>
          <w:b/>
        </w:rPr>
        <w:t>TTEL?</w:t>
      </w:r>
    </w:p>
    <w:p w14:paraId="5A9F53C3" w14:textId="77777777" w:rsidR="00596166" w:rsidRDefault="00253CAE">
      <w:pPr>
        <w:pStyle w:val="Listenabsatz"/>
        <w:spacing w:line="280" w:lineRule="exact"/>
        <w:ind w:left="0"/>
        <w:jc w:val="both"/>
        <w:rPr>
          <w:rFonts w:cs="Arial"/>
        </w:rPr>
      </w:pPr>
      <w:r>
        <w:rPr>
          <w:rFonts w:cs="Arial"/>
        </w:rPr>
        <w:t>Zur besseren Darstellung der Gefässe und der Durchblutung der Organe ist es oft nötig, ein gadoliniumhaltiges Kontrastmittel zu injizieren. Dies geschieht über eine Vene im Arm.</w:t>
      </w:r>
    </w:p>
    <w:p w14:paraId="5A9F53C4" w14:textId="77777777" w:rsidR="00596166" w:rsidRDefault="00253CAE">
      <w:pPr>
        <w:pStyle w:val="Listenabsatz"/>
        <w:spacing w:line="280" w:lineRule="exact"/>
        <w:ind w:left="0"/>
        <w:jc w:val="both"/>
        <w:rPr>
          <w:rFonts w:cs="Arial"/>
        </w:rPr>
      </w:pPr>
      <w:r>
        <w:rPr>
          <w:rFonts w:cs="Arial"/>
        </w:rPr>
        <w:t>Das verabreichte Kontrastmittel wird in der Regel problemlos vertragen u</w:t>
      </w:r>
      <w:r>
        <w:rPr>
          <w:rFonts w:cs="Arial"/>
        </w:rPr>
        <w:t>nd verursacht keine Nebenwirkungen. Trotzdem empfehlen wir nach der Untersuchung reichlich zu trinken, z.B. Tee, Mineralwasser, Fruchtsäfte.</w:t>
      </w:r>
    </w:p>
    <w:p w14:paraId="5A9F53C5" w14:textId="77777777" w:rsidR="00596166" w:rsidRDefault="00596166"/>
    <w:p w14:paraId="5A9F53C6" w14:textId="77777777" w:rsidR="00596166" w:rsidRDefault="00596166"/>
    <w:p w14:paraId="5A9F53C7" w14:textId="77777777" w:rsidR="00596166" w:rsidRDefault="00596166"/>
    <w:p w14:paraId="5A9F53C8" w14:textId="77777777" w:rsidR="00596166" w:rsidRDefault="00596166"/>
    <w:p w14:paraId="5A9F53C9" w14:textId="77777777" w:rsidR="00596166" w:rsidRDefault="00596166"/>
    <w:p w14:paraId="5A9F53CA" w14:textId="77777777" w:rsidR="00596166" w:rsidRDefault="00596166"/>
    <w:p w14:paraId="5A9F53CB" w14:textId="77777777" w:rsidR="00596166" w:rsidRDefault="00596166"/>
    <w:p w14:paraId="5A9F53CC" w14:textId="77777777" w:rsidR="00596166" w:rsidRDefault="00253CAE">
      <w:r>
        <w:rPr>
          <w:noProof/>
          <w:lang w:eastAsia="de-CH"/>
        </w:rPr>
        <w:lastRenderedPageBreak/>
        <w:drawing>
          <wp:inline distT="0" distB="0" distL="0" distR="0" wp14:anchorId="5A9F53CD" wp14:editId="5A9F53CE">
            <wp:extent cx="6047740" cy="924588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3767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924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166">
      <w:footerReference w:type="default" r:id="rId8"/>
      <w:headerReference w:type="first" r:id="rId9"/>
      <w:footerReference w:type="first" r:id="rId10"/>
      <w:pgSz w:w="11906" w:h="16838" w:code="9"/>
      <w:pgMar w:top="1304" w:right="964" w:bottom="1134" w:left="1418" w:header="822" w:footer="48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F53D6" w14:textId="77777777" w:rsidR="00000000" w:rsidRDefault="00253CAE">
      <w:pPr>
        <w:spacing w:line="240" w:lineRule="auto"/>
      </w:pPr>
      <w:r>
        <w:separator/>
      </w:r>
    </w:p>
  </w:endnote>
  <w:endnote w:type="continuationSeparator" w:id="0">
    <w:p w14:paraId="5A9F53D8" w14:textId="77777777" w:rsidR="00000000" w:rsidRDefault="00253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53CF" w14:textId="19EC386B" w:rsidR="00F73722" w:rsidRPr="00603F89" w:rsidRDefault="00253CAE" w:rsidP="00603F89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695658768"/>
      </w:sdtPr>
      <w:sdtEndPr/>
      <w:sdtContent>
        <w:r>
          <w:rPr>
            <w:color w:val="000000"/>
            <w:sz w:val="14"/>
          </w:rPr>
          <w:t xml:space="preserve">S-12_F_MR-Patienteninformation und </w:t>
        </w:r>
        <w:r>
          <w:rPr>
            <w:color w:val="000000"/>
            <w:sz w:val="14"/>
          </w:rPr>
          <w:t>Fragebogen.docx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1980187566"/>
      </w:sdtPr>
      <w:sdtEndPr/>
      <w:sdtContent>
        <w:r>
          <w:rPr>
            <w:color w:val="000000"/>
            <w:sz w:val="14"/>
          </w:rPr>
          <w:t>8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-1256362042"/>
      </w:sdtPr>
      <w:sdtEndPr/>
      <w:sdtContent>
        <w:r>
          <w:rPr>
            <w:color w:val="000000"/>
            <w:sz w:val="14"/>
          </w:rPr>
          <w:t>29.07.2020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1600681825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000000"/>
            <w:sz w:val="14"/>
          </w:rPr>
          <w:t>C. Buitrago Tellez</w:t>
        </w:r>
      </w:sdtContent>
    </w:sdt>
    <w:r>
      <w:rPr>
        <w:color w:val="000000"/>
        <w:sz w:val="14"/>
      </w:rPr>
      <w:tab/>
      <w:t xml:space="preserve">Seite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PAGE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2</w:t>
    </w:r>
    <w:r>
      <w:rPr>
        <w:color w:val="000000"/>
        <w:sz w:val="14"/>
      </w:rPr>
      <w:fldChar w:fldCharType="end"/>
    </w:r>
    <w:r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2</w:t>
    </w:r>
    <w:r>
      <w:rPr>
        <w:noProof/>
        <w:color w:val="000000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53D1" w14:textId="1C31DA8D" w:rsidR="00F73722" w:rsidRPr="00603F89" w:rsidRDefault="00253CAE" w:rsidP="00603F89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149575068"/>
      </w:sdtPr>
      <w:sdtEndPr/>
      <w:sdtContent>
        <w:r>
          <w:rPr>
            <w:color w:val="000000"/>
            <w:sz w:val="14"/>
          </w:rPr>
          <w:t>S-12_F_MR-Patienteninformation und Fragebogen.docx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-320269985"/>
      </w:sdtPr>
      <w:sdtEndPr/>
      <w:sdtContent>
        <w:r>
          <w:rPr>
            <w:color w:val="000000"/>
            <w:sz w:val="14"/>
          </w:rPr>
          <w:t>8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-209659456"/>
      </w:sdtPr>
      <w:sdtEndPr/>
      <w:sdtContent>
        <w:r>
          <w:rPr>
            <w:color w:val="000000"/>
            <w:sz w:val="14"/>
          </w:rPr>
          <w:t>29.07.2020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-209770464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000000"/>
            <w:sz w:val="14"/>
          </w:rPr>
          <w:t>C. Buitrago Tellez</w:t>
        </w:r>
      </w:sdtContent>
    </w:sdt>
    <w:r>
      <w:rPr>
        <w:color w:val="000000"/>
        <w:sz w:val="14"/>
      </w:rPr>
      <w:tab/>
      <w:t xml:space="preserve">Seite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PAGE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>
      <w:rPr>
        <w:color w:val="000000"/>
        <w:sz w:val="14"/>
      </w:rPr>
      <w:fldChar w:fldCharType="end"/>
    </w:r>
    <w:r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2</w:t>
    </w:r>
    <w:r>
      <w:rPr>
        <w:noProof/>
        <w:color w:val="00000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F53D2" w14:textId="77777777" w:rsidR="00000000" w:rsidRDefault="00253CAE">
      <w:pPr>
        <w:spacing w:line="240" w:lineRule="auto"/>
      </w:pPr>
      <w:r>
        <w:separator/>
      </w:r>
    </w:p>
  </w:footnote>
  <w:footnote w:type="continuationSeparator" w:id="0">
    <w:p w14:paraId="5A9F53D4" w14:textId="77777777" w:rsidR="00000000" w:rsidRDefault="00253C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53D0" w14:textId="77777777" w:rsidR="00CF0504" w:rsidRDefault="00253CAE" w:rsidP="00BA6EBE">
    <w:pPr>
      <w:tabs>
        <w:tab w:val="center" w:pos="4536"/>
        <w:tab w:val="right" w:pos="9072"/>
      </w:tabs>
      <w:adjustRightInd w:val="0"/>
      <w:spacing w:line="1400" w:lineRule="exact"/>
      <w:textAlignment w:val="bottom"/>
      <w:rPr>
        <w:color w:val="000000"/>
      </w:rPr>
    </w:pPr>
    <w:r>
      <w:rPr>
        <w:noProof/>
        <w:color w:val="000000"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A9F53D2" wp14:editId="5A9F53D3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0000"/>
                            </w:rPr>
                            <w:alias w:val="Fachbereich"/>
                            <w:tag w:val="Fachbereich"/>
                            <w:id w:val="689113347"/>
                          </w:sdtPr>
                          <w:sdtEndPr/>
                          <w:sdtContent>
                            <w:p w14:paraId="5A9F53D8" w14:textId="77777777" w:rsidR="00596166" w:rsidRDefault="00253CAE">
                              <w:r>
                                <w:rPr>
                                  <w:b/>
                                  <w:color w:val="6B7278"/>
                                  <w:sz w:val="16"/>
                                </w:rPr>
                                <w:t>Institut für</w:t>
                              </w:r>
                              <w:r>
                                <w:rPr>
                                  <w:b/>
                                  <w:color w:val="6B7278"/>
                                  <w:sz w:val="16"/>
                                </w:rPr>
                                <w:br/>
                                <w:t>Medizinische Radiologie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F53D2" id="_x0000_t202" coordsize="21600,21600" o:spt="202" path="m,l,21600r21600,l21600,xe">
              <v:stroke joinstyle="miter"/>
              <v:path gradientshapeok="t" o:connecttype="rect"/>
            </v:shapetype>
            <v:shape id="box_adr" o:spid="_x0000_s1026" type="#_x0000_t202" style="position:absolute;margin-left:439.45pt;margin-top:69.7pt;width:128.65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" filled="f" stroked="f" strokeweight=".5pt">
              <v:textbox inset="0,0,0,0">
                <w:txbxContent>
                  <w:sdt>
                    <w:sdtPr>
                      <w:rPr>
                        <w:color w:val="000000"/>
                      </w:rPr>
                      <w:alias w:val="Fachbereich"/>
                      <w:tag w:val="Fachbereich"/>
                      <w:id w:val="689113347"/>
                    </w:sdtPr>
                    <w:sdtEndPr/>
                    <w:sdtContent>
                      <w:p w14:paraId="5A9F53D8" w14:textId="77777777" w:rsidR="00596166" w:rsidRDefault="00253CAE">
                        <w:r>
                          <w:rPr>
                            <w:b/>
                            <w:color w:val="6B7278"/>
                            <w:sz w:val="16"/>
                          </w:rPr>
                          <w:t>Institut für</w:t>
                        </w:r>
                        <w:r>
                          <w:rPr>
                            <w:b/>
                            <w:color w:val="6B7278"/>
                            <w:sz w:val="16"/>
                          </w:rPr>
                          <w:br/>
                          <w:t>Medizinische Radiologie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color w:val="000000"/>
        <w:lang w:eastAsia="de-CH"/>
      </w:rPr>
      <w:drawing>
        <wp:anchor distT="0" distB="0" distL="114300" distR="114300" simplePos="0" relativeHeight="251658240" behindDoc="0" locked="1" layoutInCell="1" allowOverlap="1" wp14:anchorId="5A9F53D4" wp14:editId="5A9F53D5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9268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color w:val="000000"/>
        <w:lang w:eastAsia="de-CH"/>
      </w:rPr>
      <w:drawing>
        <wp:anchor distT="0" distB="0" distL="114300" distR="114300" simplePos="0" relativeHeight="251659264" behindDoc="0" locked="1" layoutInCell="1" allowOverlap="1" wp14:anchorId="5A9F53D6" wp14:editId="5A9F53D7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59491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66"/>
    <w:rsid w:val="00253CAE"/>
    <w:rsid w:val="00596166"/>
    <w:rsid w:val="00603F89"/>
    <w:rsid w:val="00B43FFC"/>
    <w:rsid w:val="00BA6EBE"/>
    <w:rsid w:val="00CF0504"/>
    <w:rsid w:val="00F7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F53AA"/>
  <w15:docId w15:val="{9728B618-5DD8-4B5B-B4EC-C3692D9B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pPr>
      <w:keepNext/>
      <w:keepLines/>
      <w:pBdr>
        <w:bottom w:val="single" w:sz="4" w:space="1" w:color="auto"/>
      </w:pBdr>
      <w:spacing w:line="280" w:lineRule="exact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right" w:pos="9526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4"/>
    </w:rPr>
  </w:style>
  <w:style w:type="table" w:styleId="Tabellenraster">
    <w:name w:val="Table Grid"/>
    <w:basedOn w:val="NormaleTabelle"/>
    <w:uiPriority w:val="59"/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Theme="majorEastAsia" w:cstheme="majorBidi"/>
      <w:b/>
      <w:sz w:val="24"/>
      <w:szCs w:val="32"/>
    </w:rPr>
  </w:style>
  <w:style w:type="paragraph" w:customStyle="1" w:styleId="Fachbereich">
    <w:name w:val="Fachbereich"/>
    <w:basedOn w:val="Standard"/>
    <w:qFormat/>
    <w:pPr>
      <w:spacing w:line="220" w:lineRule="exact"/>
    </w:pPr>
    <w:rPr>
      <w:b/>
      <w:color w:val="6B7278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eastAsia="Times New Roman" w:cs="Times New Roman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XX.XX.XXXX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Vorname Name</Manager>
  <Company>soH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Buitrago Tellez</dc:creator>
  <cp:lastModifiedBy>Lysser Géraldine</cp:lastModifiedBy>
  <cp:revision>2</cp:revision>
  <cp:lastPrinted>2016-04-13T10:42:00Z</cp:lastPrinted>
  <dcterms:created xsi:type="dcterms:W3CDTF">2021-03-10T16:37:00Z</dcterms:created>
  <dcterms:modified xsi:type="dcterms:W3CDTF">2021-03-10T16:37:00Z</dcterms:modified>
  <cp:contentStatus>XX.XX.XXXX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arbeitet von">
    <vt:lpwstr>Vorname Name</vt:lpwstr>
  </property>
</Properties>
</file>